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9677" w:type="dxa"/>
        <w:tblLook w:val="04A0" w:firstRow="1" w:lastRow="0" w:firstColumn="1" w:lastColumn="0" w:noHBand="0" w:noVBand="1"/>
      </w:tblPr>
      <w:tblGrid>
        <w:gridCol w:w="378"/>
        <w:gridCol w:w="2700"/>
        <w:gridCol w:w="1710"/>
        <w:gridCol w:w="1440"/>
        <w:gridCol w:w="3449"/>
      </w:tblGrid>
      <w:tr w:rsidR="0071220B" w:rsidRPr="001C720C" w:rsidTr="00324C74">
        <w:trPr>
          <w:trHeight w:val="665"/>
        </w:trPr>
        <w:tc>
          <w:tcPr>
            <w:tcW w:w="378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71220B" w:rsidRPr="00507E8E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 w:rsidR="001215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(მგ)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449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B44839" w:rsidRPr="001C720C" w:rsidTr="00E20835">
        <w:trPr>
          <w:trHeight w:val="2525"/>
        </w:trPr>
        <w:tc>
          <w:tcPr>
            <w:tcW w:w="378" w:type="dxa"/>
          </w:tcPr>
          <w:p w:rsidR="00B44839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44839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44839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44839" w:rsidRPr="001C720C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44839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44839" w:rsidRDefault="00B44839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44839" w:rsidRDefault="00B44839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44839" w:rsidRPr="0071220B" w:rsidRDefault="00B44839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რკინადეფიციტური ანემიის სამკურნალო პრეპარატი  – 50 და/ან 100მგ ელემენტური რკინის შემცველობით</w:t>
            </w:r>
          </w:p>
          <w:p w:rsidR="00B44839" w:rsidRPr="001C720C" w:rsidRDefault="00B44839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B44839" w:rsidRDefault="00B44839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B44839" w:rsidRDefault="00B44839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  <w:p w:rsidR="00B44839" w:rsidRDefault="00B44839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B44839" w:rsidRPr="001C720C" w:rsidRDefault="00B44839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3 1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00 000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44839" w:rsidRDefault="00B44839" w:rsidP="00AE668A">
            <w:pPr>
              <w:pStyle w:val="NoSpacing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44839" w:rsidRDefault="00B44839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B44839" w:rsidRDefault="00B44839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B44839" w:rsidRPr="001C720C" w:rsidRDefault="00B44839" w:rsidP="00B44839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DDP 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</w:t>
            </w:r>
            <w:bookmarkStart w:id="0" w:name="_GoBack"/>
            <w:bookmarkEnd w:id="0"/>
            <w:r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ისი</w:t>
            </w:r>
            <w:proofErr w:type="spellEnd"/>
            <w:r w:rsidRPr="0081721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49" w:type="dxa"/>
          </w:tcPr>
          <w:p w:rsidR="00B44839" w:rsidRDefault="00B44839" w:rsidP="00D6341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44839" w:rsidRPr="005D02F1" w:rsidRDefault="00B44839" w:rsidP="00B44839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367907" w:rsidRPr="00676BC5" w:rsidRDefault="00B44839" w:rsidP="00367907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 w:rsidR="0036790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367907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</w:t>
            </w:r>
            <w:r w:rsidR="0036790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367907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კალენდარულ დღეზე ნაკლები</w:t>
            </w:r>
          </w:p>
          <w:p w:rsidR="00B44839" w:rsidRPr="00CB38EF" w:rsidRDefault="00B44839" w:rsidP="00324C74">
            <w:pPr>
              <w:jc w:val="both"/>
              <w:rPr>
                <w:sz w:val="20"/>
                <w:szCs w:val="20"/>
              </w:rPr>
            </w:pPr>
          </w:p>
          <w:p w:rsidR="00B44839" w:rsidRPr="005D02F1" w:rsidRDefault="00B44839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121547" w:rsidRDefault="00121547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სულ: </w:t>
      </w:r>
      <w:r w:rsidR="00B44839">
        <w:rPr>
          <w:rFonts w:ascii="Sylfaen" w:hAnsi="Sylfaen"/>
          <w:sz w:val="20"/>
          <w:szCs w:val="20"/>
        </w:rPr>
        <w:t>3</w:t>
      </w:r>
      <w:r w:rsidR="005D02F1">
        <w:rPr>
          <w:rFonts w:ascii="Sylfaen" w:hAnsi="Sylfaen"/>
          <w:sz w:val="20"/>
          <w:szCs w:val="20"/>
          <w:lang w:val="ka-GE"/>
        </w:rPr>
        <w:t xml:space="preserve"> </w:t>
      </w:r>
      <w:r w:rsidR="00B44839">
        <w:rPr>
          <w:rFonts w:ascii="Sylfaen" w:hAnsi="Sylfaen"/>
          <w:sz w:val="20"/>
          <w:szCs w:val="20"/>
        </w:rPr>
        <w:t>1</w:t>
      </w:r>
      <w:r w:rsidR="005D02F1">
        <w:rPr>
          <w:rFonts w:ascii="Sylfaen" w:hAnsi="Sylfaen"/>
          <w:sz w:val="20"/>
          <w:szCs w:val="20"/>
          <w:lang w:val="ka-GE"/>
        </w:rPr>
        <w:t>00 000</w:t>
      </w:r>
      <w:r>
        <w:rPr>
          <w:rFonts w:ascii="Sylfaen" w:hAnsi="Sylfaen"/>
          <w:sz w:val="20"/>
          <w:szCs w:val="20"/>
          <w:lang w:val="ka-GE"/>
        </w:rPr>
        <w:t>მგ</w:t>
      </w:r>
    </w:p>
    <w:p w:rsidR="006C04C6" w:rsidRPr="0071220B" w:rsidRDefault="006C04C6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71220B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43294" w:rsidRPr="0071220B">
        <w:rPr>
          <w:rFonts w:ascii="Sylfaen" w:hAnsi="Sylfaen"/>
          <w:sz w:val="20"/>
          <w:szCs w:val="20"/>
          <w:lang w:val="ka-GE"/>
        </w:rPr>
        <w:t>2</w:t>
      </w:r>
      <w:r w:rsidRPr="0071220B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762945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341D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</w:t>
      </w:r>
      <w:r w:rsidR="006C04C6">
        <w:rPr>
          <w:rFonts w:ascii="Sylfaen" w:hAnsi="Sylfaen"/>
          <w:sz w:val="20"/>
          <w:szCs w:val="20"/>
          <w:lang w:val="ka-GE"/>
        </w:rPr>
        <w:t>);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მედიკამენტის ხარისხის სერთიფიკატი (არსებობის შემთხვევაში);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2163D6" w:rsidRDefault="002163D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შემოთავაზებული მედიკამენტი უნდა შეესაბამებოდეს საქართველოს მთავრობის 2009 წლის 22 ოქტომბრის №188 დადგენილების მოთხოვნებს.</w:t>
      </w:r>
    </w:p>
    <w:p w:rsidR="002163D6" w:rsidRPr="005903F0" w:rsidRDefault="002163D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5903F0">
        <w:rPr>
          <w:rFonts w:ascii="Sylfaen" w:hAnsi="Sylfaen"/>
          <w:b/>
          <w:sz w:val="20"/>
          <w:szCs w:val="20"/>
          <w:lang w:val="ka-GE"/>
        </w:rPr>
        <w:t>შემოთავაზებული მედიკამენტი ნაჩვენები უნდა იყოს რკინადეფიციტური ანემიის მქონე პაციენტებისათვის ორსულობისა და ლაქტაციის პერიოდში.</w:t>
      </w:r>
    </w:p>
    <w:p w:rsidR="00043294" w:rsidRPr="005903F0" w:rsidRDefault="00043294" w:rsidP="00043294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62945" w:rsidRPr="005903F0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762945" w:rsidRP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3294"/>
    <w:rsid w:val="000C7FD0"/>
    <w:rsid w:val="00121547"/>
    <w:rsid w:val="00124363"/>
    <w:rsid w:val="00160050"/>
    <w:rsid w:val="001E561F"/>
    <w:rsid w:val="00203708"/>
    <w:rsid w:val="002163D6"/>
    <w:rsid w:val="00320EC1"/>
    <w:rsid w:val="00322354"/>
    <w:rsid w:val="00324C74"/>
    <w:rsid w:val="00367907"/>
    <w:rsid w:val="00433D66"/>
    <w:rsid w:val="004A2DAC"/>
    <w:rsid w:val="005111BA"/>
    <w:rsid w:val="00523CA3"/>
    <w:rsid w:val="00534BEE"/>
    <w:rsid w:val="005903F0"/>
    <w:rsid w:val="005D02F1"/>
    <w:rsid w:val="006C04C6"/>
    <w:rsid w:val="0071220B"/>
    <w:rsid w:val="00762945"/>
    <w:rsid w:val="00770E26"/>
    <w:rsid w:val="008571FD"/>
    <w:rsid w:val="00880163"/>
    <w:rsid w:val="00884CEB"/>
    <w:rsid w:val="00886438"/>
    <w:rsid w:val="009A6388"/>
    <w:rsid w:val="009B4D5E"/>
    <w:rsid w:val="00A77DBC"/>
    <w:rsid w:val="00AD3ACA"/>
    <w:rsid w:val="00B0608B"/>
    <w:rsid w:val="00B421F6"/>
    <w:rsid w:val="00B44839"/>
    <w:rsid w:val="00B75177"/>
    <w:rsid w:val="00BD1722"/>
    <w:rsid w:val="00C675D7"/>
    <w:rsid w:val="00D0345D"/>
    <w:rsid w:val="00D25ED6"/>
    <w:rsid w:val="00D6341D"/>
    <w:rsid w:val="00D91399"/>
    <w:rsid w:val="00EF1BCB"/>
    <w:rsid w:val="00F9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D63CD4-23D5-4C68-A248-E0744A3A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32</cp:revision>
  <dcterms:created xsi:type="dcterms:W3CDTF">2013-09-12T05:52:00Z</dcterms:created>
  <dcterms:modified xsi:type="dcterms:W3CDTF">2019-10-17T08:34:00Z</dcterms:modified>
</cp:coreProperties>
</file>